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7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Sunday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12724F" w:rsidP="00EF55DD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Sunday, </w:t>
            </w:r>
            <w:r w:rsidR="00EF55DD"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2A7D07" w:rsidRPr="002A7D0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 xml:space="preserve"> April</w:t>
            </w:r>
            <w:r w:rsidR="00D72200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EF55DD">
              <w:rPr>
                <w:rFonts w:ascii="Times New Roman" w:hAnsi="Times New Roman" w:cs="Times New Roman"/>
                <w:b/>
                <w:szCs w:val="24"/>
              </w:rPr>
              <w:t>Easter III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DE30F4" w:rsidRPr="00EB72A4" w:rsidRDefault="0031608A" w:rsidP="00DE30F4">
            <w:pPr>
              <w:pStyle w:val="ListParagraph"/>
              <w:framePr w:wrap="auto" w:vAnchor="margin" w:yAlign="inline"/>
              <w:numPr>
                <w:ilvl w:val="0"/>
                <w:numId w:val="2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</w:rPr>
            </w:pPr>
            <w:r w:rsidRPr="00EB72A4">
              <w:rPr>
                <w:rFonts w:ascii="Times New Roman" w:hAnsi="Times New Roman" w:cs="Times New Roman"/>
              </w:rPr>
              <w:t xml:space="preserve">The Church </w:t>
            </w:r>
            <w:r w:rsidR="004332F2">
              <w:rPr>
                <w:rFonts w:ascii="Times New Roman" w:hAnsi="Times New Roman" w:cs="Times New Roman"/>
              </w:rPr>
              <w:t xml:space="preserve">in </w:t>
            </w:r>
            <w:r w:rsidR="00EF55DD">
              <w:rPr>
                <w:rFonts w:ascii="Times New Roman" w:hAnsi="Times New Roman" w:cs="Times New Roman"/>
              </w:rPr>
              <w:t>New Zealand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Archbishop of York: Stephen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Archbishop of Canterbury: Justin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Bishop of Newcastle: Helen-Ann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Archdeacon: Rachel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Area Dean: James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756BED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 xml:space="preserve">Ukraine - </w:t>
            </w:r>
          </w:p>
          <w:p w:rsidR="00FA3009" w:rsidRPr="00756BED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Zimbabwe, Nigeria, Afghanistan Pakistan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people of Syria, the people of South Sudan, Somalia, Yemen, Ethiopia, Central African Republic, Myanmar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Holy Land</w:t>
            </w:r>
          </w:p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B03675" w:rsidRDefault="00FA3009" w:rsidP="00B03675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Lord Mayor and Council of our City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  <w:i/>
              </w:rPr>
              <w:t xml:space="preserve">See overleaf + daily: 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553780" w:rsidRPr="007E4849" w:rsidRDefault="00553780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 xml:space="preserve">Year's mind - </w:t>
            </w:r>
            <w:r w:rsidRPr="00FA3009">
              <w:rPr>
                <w:rFonts w:ascii="Times New Roman" w:hAnsi="Times New Roman" w:cs="Times New Roman"/>
                <w:i/>
              </w:rPr>
              <w:t>See overleaf</w:t>
            </w: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F231DC" w:rsidRDefault="00FA3009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D517BE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0B74D1" w:rsidRDefault="000B74D1" w:rsidP="00FA3009">
      <w:pPr>
        <w:framePr w:wrap="auto" w:vAnchor="margin" w:yAlign="inline"/>
      </w:pPr>
    </w:p>
    <w:p w:rsidR="000B74D1" w:rsidRDefault="000B74D1" w:rsidP="000B74D1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3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FA3009" w:rsidP="00EF55DD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Monday, </w:t>
            </w:r>
            <w:r w:rsidR="00EF55DD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2A7D07" w:rsidRPr="002A7D0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72200">
              <w:rPr>
                <w:rFonts w:ascii="Times New Roman" w:hAnsi="Times New Roman" w:cs="Times New Roman"/>
                <w:b/>
                <w:szCs w:val="24"/>
              </w:rPr>
              <w:t xml:space="preserve">April - </w:t>
            </w:r>
            <w:proofErr w:type="spellStart"/>
            <w:r w:rsidR="00EF55DD">
              <w:rPr>
                <w:rFonts w:ascii="Times New Roman" w:hAnsi="Times New Roman" w:cs="Times New Roman"/>
                <w:b/>
                <w:szCs w:val="24"/>
              </w:rPr>
              <w:t>Feria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EF55DD" w:rsidRPr="00EF55DD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Diocese of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Doko</w:t>
            </w:r>
            <w:proofErr w:type="spellEnd"/>
            <w:r w:rsidRPr="00EF55DD">
              <w:rPr>
                <w:rFonts w:ascii="Times New Roman" w:hAnsi="Times New Roman" w:cs="Times New Roman"/>
                <w:color w:val="000000"/>
              </w:rPr>
              <w:t xml:space="preserve"> (Nigeria)</w:t>
            </w:r>
          </w:p>
          <w:p w:rsidR="00525341" w:rsidRPr="00EF55DD" w:rsidRDefault="00F76F8F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55DD">
              <w:rPr>
                <w:rFonts w:ascii="Times New Roman" w:hAnsi="Times New Roman" w:cs="Times New Roman"/>
              </w:rPr>
              <w:t>Church in this land and diocese</w:t>
            </w:r>
          </w:p>
          <w:p w:rsidR="00B17D22" w:rsidRPr="00525341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St Andrew’s Church,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Corbridge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EA430E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 xml:space="preserve">HM the King, his Parliament, Government and Judiciary, his </w:t>
            </w:r>
            <w:r w:rsidRPr="00EA430E">
              <w:rPr>
                <w:rFonts w:ascii="Times New Roman" w:hAnsi="Times New Roman" w:cs="Times New Roman"/>
              </w:rPr>
              <w:t>peoples and the peace of his realms</w:t>
            </w:r>
          </w:p>
          <w:p w:rsidR="00FA3009" w:rsidRPr="002624F0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5"/>
              </w:numPr>
              <w:tabs>
                <w:tab w:val="left" w:pos="284"/>
              </w:tabs>
              <w:ind w:left="567" w:hanging="283"/>
              <w:jc w:val="left"/>
              <w:rPr>
                <w:rFonts w:ascii="Times New Roman" w:eastAsia="Calibri" w:hAnsi="Times New Roman" w:cs="Times New Roman"/>
              </w:rPr>
            </w:pPr>
            <w:r w:rsidRPr="002624F0">
              <w:rPr>
                <w:rFonts w:ascii="Times New Roman" w:hAnsi="Times New Roman" w:cs="Times New Roman"/>
              </w:rPr>
              <w:t>Syria</w:t>
            </w:r>
          </w:p>
          <w:p w:rsidR="0031608A" w:rsidRPr="00FA3009" w:rsidRDefault="004E5E67" w:rsidP="00FA3009">
            <w:pPr>
              <w:pStyle w:val="ListParagraph"/>
              <w:framePr w:wrap="auto" w:vAnchor="margin" w:yAlign="inline"/>
              <w:numPr>
                <w:ilvl w:val="0"/>
                <w:numId w:val="5"/>
              </w:numPr>
              <w:tabs>
                <w:tab w:val="left" w:pos="284"/>
              </w:tabs>
              <w:ind w:left="567" w:hanging="283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Those anxious for their jobs</w:t>
            </w:r>
            <w:r w:rsidR="0052534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Lord Mayor and Council of our City</w:t>
            </w:r>
          </w:p>
          <w:p w:rsidR="00FA3009" w:rsidRPr="00FA3009" w:rsidRDefault="004E5E67" w:rsidP="00587AA7">
            <w:pPr>
              <w:pStyle w:val="ListParagraph"/>
              <w:framePr w:wrap="auto" w:vAnchor="margin" w:yAlign="inlin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retailers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cs="Times New Roman"/>
              </w:rPr>
            </w:pPr>
          </w:p>
        </w:tc>
        <w:tc>
          <w:tcPr>
            <w:tcW w:w="5358" w:type="dxa"/>
          </w:tcPr>
          <w:p w:rsidR="00FA3009" w:rsidRPr="00FA3009" w:rsidRDefault="004E5E67" w:rsidP="00B524BA">
            <w:pPr>
              <w:pStyle w:val="ListParagraph"/>
              <w:framePr w:wrap="auto" w:vAnchor="margin" w:yAlign="inlin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Colin &amp; Gillian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587AA7" w:rsidP="00082BD0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Margaret, </w:t>
            </w:r>
            <w:r w:rsidR="00FA3009" w:rsidRPr="00FA3009">
              <w:rPr>
                <w:rFonts w:ascii="Times New Roman" w:hAnsi="Times New Roman" w:cs="Times New Roman"/>
              </w:rPr>
              <w:t>David, Roger</w:t>
            </w:r>
            <w:r w:rsidR="0005276C">
              <w:rPr>
                <w:rFonts w:ascii="Times New Roman" w:hAnsi="Times New Roman" w:cs="Times New Roman"/>
              </w:rPr>
              <w:t>, Stella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 xml:space="preserve">Those who have perished through natural calamity or violently at the hands of others. 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Joyce BOYD</w:t>
            </w:r>
          </w:p>
          <w:p w:rsidR="00553780" w:rsidRPr="002B4ABC" w:rsidRDefault="00553780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FA3009" w:rsidRPr="00092976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092976" w:rsidRDefault="00FA3009" w:rsidP="00373283">
            <w:pPr>
              <w:framePr w:wrap="auto" w:vAnchor="margin" w:yAlign="inline"/>
              <w:rPr>
                <w:i/>
              </w:rPr>
            </w:pPr>
          </w:p>
          <w:p w:rsidR="007C5C44" w:rsidRPr="00092976" w:rsidRDefault="007C5C44" w:rsidP="00373283">
            <w:pPr>
              <w:framePr w:wrap="auto" w:vAnchor="margin" w:yAlign="inline"/>
              <w:rPr>
                <w:i/>
              </w:rPr>
            </w:pPr>
          </w:p>
          <w:p w:rsidR="007C5C44" w:rsidRPr="00092976" w:rsidRDefault="007C5C44" w:rsidP="00373283">
            <w:pPr>
              <w:framePr w:wrap="auto" w:vAnchor="margin" w:yAlign="inline"/>
              <w:rPr>
                <w:i/>
              </w:rPr>
            </w:pPr>
          </w:p>
          <w:p w:rsidR="007C5C44" w:rsidRPr="00092976" w:rsidRDefault="007C5C44" w:rsidP="00373283">
            <w:pPr>
              <w:framePr w:wrap="auto" w:vAnchor="margin" w:yAlign="inline"/>
              <w:rPr>
                <w:i/>
              </w:rPr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092976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  <w:p w:rsidR="005B0506" w:rsidRDefault="005B0506" w:rsidP="00373283">
            <w:pPr>
              <w:framePr w:wrap="auto" w:vAnchor="margin" w:yAlign="inline"/>
              <w:rPr>
                <w:b/>
                <w:i/>
              </w:rPr>
            </w:pPr>
          </w:p>
          <w:p w:rsidR="00EF55DD" w:rsidRDefault="00EF55DD" w:rsidP="00373283">
            <w:pPr>
              <w:framePr w:wrap="auto" w:vAnchor="margin" w:yAlign="inline"/>
              <w:rPr>
                <w:b/>
                <w:i/>
              </w:rPr>
            </w:pPr>
          </w:p>
          <w:p w:rsidR="00EF55DD" w:rsidRPr="00092976" w:rsidRDefault="00EF55DD" w:rsidP="00373283">
            <w:pPr>
              <w:framePr w:wrap="auto" w:vAnchor="margin" w:yAlign="inline"/>
              <w:rPr>
                <w:b/>
                <w:i/>
              </w:rPr>
            </w:pPr>
          </w:p>
          <w:p w:rsidR="00DE30F4" w:rsidRPr="00092976" w:rsidRDefault="00DE30F4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6424D7" w:rsidRDefault="006424D7" w:rsidP="00FA3009">
      <w:pPr>
        <w:framePr w:wrap="auto" w:vAnchor="margin" w:yAlign="inline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4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FA3009" w:rsidP="00EF55DD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Tuesday,</w:t>
            </w:r>
            <w:r w:rsidR="0037364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F55DD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2A7D07" w:rsidRPr="002A7D0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72200">
              <w:rPr>
                <w:rFonts w:ascii="Times New Roman" w:hAnsi="Times New Roman" w:cs="Times New Roman"/>
                <w:b/>
                <w:szCs w:val="24"/>
              </w:rPr>
              <w:t xml:space="preserve">April - </w:t>
            </w:r>
            <w:proofErr w:type="spellStart"/>
            <w:r w:rsidR="002A7D07">
              <w:rPr>
                <w:rFonts w:ascii="Times New Roman" w:hAnsi="Times New Roman" w:cs="Times New Roman"/>
                <w:b/>
                <w:szCs w:val="24"/>
              </w:rPr>
              <w:t>Feria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EF55DD" w:rsidRPr="00EF55DD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>Diocese of Dominican Republic (ECUSA)</w:t>
            </w:r>
          </w:p>
          <w:p w:rsidR="00525341" w:rsidRPr="00EF55DD" w:rsidRDefault="00FA3009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55DD">
              <w:rPr>
                <w:rFonts w:ascii="Times New Roman" w:hAnsi="Times New Roman" w:cs="Times New Roman"/>
              </w:rPr>
              <w:t>Church in this land and diocese</w:t>
            </w:r>
          </w:p>
          <w:p w:rsidR="00F44B51" w:rsidRPr="00525341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St Oswald’s Church,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Halton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Holy Land</w:t>
            </w:r>
          </w:p>
          <w:p w:rsidR="00FA3009" w:rsidRPr="00DA5B0F" w:rsidRDefault="004E5E67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Those working to rehabilitate offenders and former offenders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Lord Mayor and Council of our City</w:t>
            </w:r>
          </w:p>
          <w:p w:rsidR="00FA3009" w:rsidRPr="00FA3009" w:rsidRDefault="004E5E67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Lives Charity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cs="Times New Roman"/>
              </w:rPr>
            </w:pPr>
          </w:p>
        </w:tc>
        <w:tc>
          <w:tcPr>
            <w:tcW w:w="5358" w:type="dxa"/>
          </w:tcPr>
          <w:p w:rsidR="00FA3009" w:rsidRPr="00FA3009" w:rsidRDefault="004E5E67" w:rsidP="00FA3009">
            <w:pPr>
              <w:pStyle w:val="ListParagraph"/>
              <w:framePr w:wrap="auto" w:vAnchor="margin" w:yAlign="inlin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Janice C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</w:rPr>
              <w:t xml:space="preserve">Brian </w:t>
            </w:r>
            <w:r w:rsidRPr="00FA3009">
              <w:rPr>
                <w:rFonts w:ascii="Times New Roman" w:hAnsi="Times New Roman" w:cs="Times New Roman"/>
                <w:i/>
              </w:rPr>
              <w:t xml:space="preserve">priest, </w:t>
            </w:r>
            <w:r w:rsidRPr="00FA3009">
              <w:rPr>
                <w:rFonts w:ascii="Times New Roman" w:hAnsi="Times New Roman" w:cs="Times New Roman"/>
              </w:rPr>
              <w:t xml:space="preserve"> Doug, </w:t>
            </w:r>
            <w:r w:rsidRPr="00FA3009">
              <w:rPr>
                <w:rFonts w:ascii="Times New Roman" w:hAnsi="Times New Roman" w:cs="Times New Roman"/>
                <w:lang w:val="en-US"/>
              </w:rPr>
              <w:t>Gillian, Sally</w:t>
            </w:r>
            <w:r w:rsidR="00CA6FE9">
              <w:rPr>
                <w:rFonts w:ascii="Times New Roman" w:hAnsi="Times New Roman" w:cs="Times New Roman"/>
                <w:lang w:val="en-US"/>
              </w:rPr>
              <w:t>, Sylvia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Lily WEATHERITT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Elizabeth Lily BADGER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Catherine Ellen WEALLS</w:t>
            </w:r>
          </w:p>
          <w:p w:rsidR="00FA3009" w:rsidRPr="00B323FB" w:rsidRDefault="00FA3009" w:rsidP="00EF31B6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F231DC" w:rsidRDefault="00FA3009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D517BE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0B74D1" w:rsidRDefault="000B74D1" w:rsidP="00FA3009">
      <w:pPr>
        <w:framePr w:wrap="auto" w:vAnchor="margin" w:yAlign="inline"/>
      </w:pPr>
    </w:p>
    <w:p w:rsidR="00FA3009" w:rsidRDefault="000B74D1" w:rsidP="000B74D1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5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FA3009" w:rsidP="00EF55DD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  <w:b/>
              </w:rPr>
              <w:t xml:space="preserve">Wednesday, </w:t>
            </w:r>
            <w:r w:rsidR="002A7D07">
              <w:rPr>
                <w:rFonts w:ascii="Times New Roman" w:hAnsi="Times New Roman" w:cs="Times New Roman"/>
                <w:b/>
              </w:rPr>
              <w:t>1</w:t>
            </w:r>
            <w:r w:rsidR="00EF55DD">
              <w:rPr>
                <w:rFonts w:ascii="Times New Roman" w:hAnsi="Times New Roman" w:cs="Times New Roman"/>
                <w:b/>
              </w:rPr>
              <w:t>7</w:t>
            </w:r>
            <w:r w:rsidR="002A7D07" w:rsidRPr="002A7D0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2A7D07">
              <w:rPr>
                <w:rFonts w:ascii="Times New Roman" w:hAnsi="Times New Roman" w:cs="Times New Roman"/>
                <w:b/>
              </w:rPr>
              <w:t xml:space="preserve"> </w:t>
            </w:r>
            <w:r w:rsidR="00D72200">
              <w:rPr>
                <w:rFonts w:ascii="Times New Roman" w:hAnsi="Times New Roman" w:cs="Times New Roman"/>
                <w:b/>
              </w:rPr>
              <w:t xml:space="preserve">April -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Feria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EF55DD" w:rsidRPr="00EF55DD" w:rsidRDefault="00EF55DD" w:rsidP="0054542E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Diocese of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Dornakal</w:t>
            </w:r>
            <w:proofErr w:type="spellEnd"/>
            <w:r w:rsidRPr="00EF55DD">
              <w:rPr>
                <w:rFonts w:ascii="Times New Roman" w:hAnsi="Times New Roman" w:cs="Times New Roman"/>
                <w:color w:val="000000"/>
              </w:rPr>
              <w:t xml:space="preserve"> (South India)</w:t>
            </w:r>
          </w:p>
          <w:p w:rsidR="0054542E" w:rsidRPr="00EF55DD" w:rsidRDefault="0054542E" w:rsidP="0054542E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55DD">
              <w:rPr>
                <w:rFonts w:ascii="Times New Roman" w:hAnsi="Times New Roman" w:cs="Times New Roman"/>
              </w:rPr>
              <w:t>Church in this land and diocese</w:t>
            </w:r>
          </w:p>
          <w:p w:rsidR="00FA3009" w:rsidRPr="00DB3808" w:rsidRDefault="00EF55DD" w:rsidP="0054542E">
            <w:pPr>
              <w:framePr w:wrap="auto" w:vAnchor="margin" w:yAlign="inline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Benefice of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Heddon</w:t>
            </w:r>
            <w:proofErr w:type="spellEnd"/>
            <w:r w:rsidRPr="00EF55DD">
              <w:rPr>
                <w:rFonts w:ascii="Times New Roman" w:hAnsi="Times New Roman" w:cs="Times New Roman"/>
                <w:color w:val="000000"/>
              </w:rPr>
              <w:t>-on-the-Wall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Zimbabwe</w:t>
            </w:r>
          </w:p>
          <w:p w:rsidR="00E53CA0" w:rsidRPr="00E53CA0" w:rsidRDefault="004E5E67" w:rsidP="00E53CA0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Royal Air Force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EC441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C4419">
              <w:rPr>
                <w:rFonts w:ascii="Times New Roman" w:hAnsi="Times New Roman" w:cs="Times New Roman"/>
              </w:rPr>
              <w:t>The Lord Mayor and Council of our City</w:t>
            </w:r>
          </w:p>
          <w:p w:rsidR="00FA3009" w:rsidRPr="00FA3009" w:rsidRDefault="004E5E67" w:rsidP="00FA3009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Families of those serving in the armed forces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FA3009" w:rsidRPr="003D4D08" w:rsidRDefault="004E5E67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Arthur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  <w:color w:val="000000"/>
              </w:rPr>
              <w:t xml:space="preserve">Paul, David, </w:t>
            </w:r>
            <w:r w:rsidR="00AD46B3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 </w:t>
            </w:r>
            <w:r w:rsidR="00D22A1C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Inna, </w:t>
            </w:r>
            <w:r w:rsidR="00965D58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Annie</w:t>
            </w:r>
            <w:r w:rsidR="00CA6FE9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, Sylvia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3009" w:rsidRPr="003D4D08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Hazel Mary FARROW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James HEATHER</w:t>
            </w:r>
          </w:p>
          <w:p w:rsidR="008460D1" w:rsidRPr="0078417C" w:rsidRDefault="008460D1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FA3009" w:rsidRPr="003D4D08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78417C" w:rsidRDefault="00FA3009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78417C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Pr="0078417C" w:rsidRDefault="00CD2161" w:rsidP="00FA3009">
      <w:pPr>
        <w:framePr w:wrap="auto" w:vAnchor="margin" w:yAlign="inline"/>
      </w:pPr>
    </w:p>
    <w:p w:rsidR="00644D21" w:rsidRPr="0078417C" w:rsidRDefault="000B74D1" w:rsidP="000B74D1">
      <w:pPr>
        <w:framePr w:wrap="auto" w:vAnchor="margin" w:yAlign="inline"/>
        <w:spacing w:after="200" w:line="276" w:lineRule="auto"/>
        <w:jc w:val="left"/>
      </w:pPr>
      <w:r w:rsidRPr="0078417C"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CD2161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8417C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6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day Intercessions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CD2161" w:rsidRPr="00CD2161" w:rsidRDefault="00CD2161" w:rsidP="00EF55DD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  <w:b/>
              </w:rPr>
              <w:t>Thursday,</w:t>
            </w:r>
            <w:r w:rsidR="003D2AA4">
              <w:rPr>
                <w:rFonts w:ascii="Times New Roman" w:hAnsi="Times New Roman" w:cs="Times New Roman"/>
                <w:b/>
              </w:rPr>
              <w:t xml:space="preserve"> </w:t>
            </w:r>
            <w:r w:rsidR="002A7D07">
              <w:rPr>
                <w:rFonts w:ascii="Times New Roman" w:hAnsi="Times New Roman" w:cs="Times New Roman"/>
                <w:b/>
              </w:rPr>
              <w:t>1</w:t>
            </w:r>
            <w:r w:rsidR="00EF55DD">
              <w:rPr>
                <w:rFonts w:ascii="Times New Roman" w:hAnsi="Times New Roman" w:cs="Times New Roman"/>
                <w:b/>
              </w:rPr>
              <w:t>8</w:t>
            </w:r>
            <w:r w:rsidR="00D72200" w:rsidRPr="00D7220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72200">
              <w:rPr>
                <w:rFonts w:ascii="Times New Roman" w:hAnsi="Times New Roman" w:cs="Times New Roman"/>
                <w:b/>
              </w:rPr>
              <w:t xml:space="preserve"> April - </w:t>
            </w:r>
            <w:proofErr w:type="spellStart"/>
            <w:r w:rsidR="00EF55DD">
              <w:rPr>
                <w:rFonts w:ascii="Times New Roman" w:hAnsi="Times New Roman" w:cs="Times New Roman"/>
                <w:b/>
              </w:rPr>
              <w:t>Feria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EF55DD" w:rsidRPr="00EF55DD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Diocese of Down and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Dromore</w:t>
            </w:r>
            <w:proofErr w:type="spellEnd"/>
            <w:r w:rsidRPr="00EF55DD">
              <w:rPr>
                <w:rFonts w:ascii="Times New Roman" w:hAnsi="Times New Roman" w:cs="Times New Roman"/>
                <w:color w:val="000000"/>
              </w:rPr>
              <w:t xml:space="preserve"> (Ireland)</w:t>
            </w:r>
          </w:p>
          <w:p w:rsidR="00525341" w:rsidRPr="00EF55DD" w:rsidRDefault="00CD2161" w:rsidP="00525341">
            <w:pPr>
              <w:pStyle w:val="ListParagraph"/>
              <w:framePr w:wrap="auto" w:vAnchor="margin" w:yAlign="inline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EF55DD">
              <w:rPr>
                <w:rFonts w:ascii="Times New Roman" w:hAnsi="Times New Roman" w:cs="Times New Roman"/>
              </w:rPr>
              <w:t>Church in this land and diocese</w:t>
            </w:r>
          </w:p>
          <w:p w:rsidR="00CD2161" w:rsidRPr="00525341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>Benefice of Riding Mill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CD2161" w:rsidRPr="00137684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33D6">
              <w:rPr>
                <w:rFonts w:ascii="Times New Roman" w:hAnsi="Times New Roman" w:cs="Times New Roman"/>
              </w:rPr>
              <w:t>S</w:t>
            </w:r>
            <w:r w:rsidRPr="00137684">
              <w:rPr>
                <w:rFonts w:ascii="Times New Roman" w:hAnsi="Times New Roman" w:cs="Times New Roman"/>
              </w:rPr>
              <w:t>outh Sudan, Yemen</w:t>
            </w:r>
          </w:p>
          <w:p w:rsidR="00CD2161" w:rsidRPr="0031608A" w:rsidRDefault="004E5E67" w:rsidP="00CD2161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workers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The Lord Mayor and Council of our City</w:t>
            </w:r>
          </w:p>
          <w:p w:rsidR="00CD2161" w:rsidRPr="00CD2161" w:rsidRDefault="004E5E67" w:rsidP="00F1294F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Aidan and the cantors</w:t>
            </w:r>
            <w:r w:rsidR="00260D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161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CD2161" w:rsidRPr="003D4D08" w:rsidRDefault="004E5E67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 R; Audrey</w:t>
            </w:r>
          </w:p>
        </w:tc>
      </w:tr>
      <w:tr w:rsidR="00CD2161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CD2161" w:rsidRPr="00CD2161" w:rsidRDefault="00CD2161" w:rsidP="00CA6FE9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CD2161">
              <w:rPr>
                <w:rFonts w:ascii="Times New Roman" w:hAnsi="Times New Roman" w:cs="Times New Roman"/>
                <w:lang w:val="en-US"/>
              </w:rPr>
              <w:t xml:space="preserve">Audrey, Elizabeth, </w:t>
            </w:r>
            <w:r w:rsidRPr="00CD2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John,</w:t>
            </w:r>
            <w:r w:rsidR="00CA6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D2161">
              <w:rPr>
                <w:rFonts w:ascii="Times New Roman" w:hAnsi="Times New Roman" w:cs="Times New Roman"/>
                <w:lang w:val="en-US"/>
              </w:rPr>
              <w:t>Ian</w:t>
            </w:r>
            <w:r w:rsidR="00CA6FE9">
              <w:rPr>
                <w:rFonts w:ascii="Times New Roman" w:hAnsi="Times New Roman" w:cs="Times New Roman"/>
                <w:lang w:val="en-US"/>
              </w:rPr>
              <w:t>, Rodney</w:t>
            </w:r>
          </w:p>
        </w:tc>
      </w:tr>
      <w:tr w:rsidR="00CD2161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proofErr w:type="spellStart"/>
            <w:r w:rsidRPr="004E5E67">
              <w:rPr>
                <w:rFonts w:ascii="Times New Roman" w:hAnsi="Times New Roman" w:cs="Times New Roman"/>
              </w:rPr>
              <w:t>Jelena</w:t>
            </w:r>
            <w:proofErr w:type="spellEnd"/>
            <w:r w:rsidRPr="004E5E67">
              <w:rPr>
                <w:rFonts w:ascii="Times New Roman" w:hAnsi="Times New Roman" w:cs="Times New Roman"/>
              </w:rPr>
              <w:t xml:space="preserve"> NIKOLIC</w:t>
            </w:r>
          </w:p>
          <w:p w:rsidR="00CD2161" w:rsidRPr="006424D7" w:rsidRDefault="00CD2161" w:rsidP="000A2B26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CD2161" w:rsidRPr="00F231DC" w:rsidRDefault="00CD2161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CD2161" w:rsidRPr="00D517BE" w:rsidRDefault="00CD2161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Default="00CD2161" w:rsidP="00FA3009">
      <w:pPr>
        <w:framePr w:wrap="auto" w:vAnchor="margin" w:yAlign="inline"/>
      </w:pPr>
    </w:p>
    <w:p w:rsidR="00D46C1E" w:rsidRDefault="00D46C1E" w:rsidP="00FA3009">
      <w:pPr>
        <w:framePr w:wrap="auto" w:vAnchor="margin" w:yAlign="inline"/>
      </w:pPr>
    </w:p>
    <w:p w:rsidR="00CD2161" w:rsidRDefault="000B74D1" w:rsidP="000B74D1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CD2161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8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day Intercessions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CD2161" w:rsidRPr="00CD2161" w:rsidRDefault="00CD2161" w:rsidP="00EF55DD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  <w:b/>
              </w:rPr>
              <w:t>Friday,</w:t>
            </w:r>
            <w:r w:rsidR="00ED4F57">
              <w:rPr>
                <w:rFonts w:ascii="Times New Roman" w:hAnsi="Times New Roman" w:cs="Times New Roman"/>
                <w:b/>
              </w:rPr>
              <w:t xml:space="preserve"> </w:t>
            </w:r>
            <w:r w:rsidR="002A7D07">
              <w:rPr>
                <w:rFonts w:ascii="Times New Roman" w:hAnsi="Times New Roman" w:cs="Times New Roman"/>
                <w:b/>
              </w:rPr>
              <w:t>1</w:t>
            </w:r>
            <w:r w:rsidR="00EF55DD">
              <w:rPr>
                <w:rFonts w:ascii="Times New Roman" w:hAnsi="Times New Roman" w:cs="Times New Roman"/>
                <w:b/>
              </w:rPr>
              <w:t>9</w:t>
            </w:r>
            <w:r w:rsidR="00D72200" w:rsidRPr="00D7220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72200">
              <w:rPr>
                <w:rFonts w:ascii="Times New Roman" w:hAnsi="Times New Roman" w:cs="Times New Roman"/>
                <w:b/>
              </w:rPr>
              <w:t xml:space="preserve"> April -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Feria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EF55DD" w:rsidRPr="00EF55DD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ascii="Times New Roman" w:hAnsi="Times New Roman" w:cs="Times New Roman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Diocese of Dublin and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Glendalough</w:t>
            </w:r>
            <w:proofErr w:type="spellEnd"/>
            <w:r w:rsidRPr="00EF55DD">
              <w:rPr>
                <w:rFonts w:ascii="Times New Roman" w:hAnsi="Times New Roman" w:cs="Times New Roman"/>
                <w:color w:val="000000"/>
              </w:rPr>
              <w:t xml:space="preserve"> (Ireland)</w:t>
            </w:r>
          </w:p>
          <w:p w:rsidR="00525341" w:rsidRPr="00EF55DD" w:rsidRDefault="00CD2161" w:rsidP="00525341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ascii="Times New Roman" w:hAnsi="Times New Roman" w:cs="Times New Roman"/>
              </w:rPr>
            </w:pPr>
            <w:r w:rsidRPr="00EF55DD">
              <w:rPr>
                <w:rFonts w:ascii="Times New Roman" w:hAnsi="Times New Roman" w:cs="Times New Roman"/>
              </w:rPr>
              <w:t>Church in this land and diocese</w:t>
            </w:r>
          </w:p>
          <w:p w:rsidR="00B17D22" w:rsidRPr="00525341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cs="Times New Roman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St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Oswin’s</w:t>
            </w:r>
            <w:proofErr w:type="spellEnd"/>
            <w:r w:rsidRPr="00EF55DD">
              <w:rPr>
                <w:rFonts w:ascii="Times New Roman" w:hAnsi="Times New Roman" w:cs="Times New Roman"/>
                <w:color w:val="000000"/>
              </w:rPr>
              <w:t xml:space="preserve"> Church,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Wylam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CD2161" w:rsidRPr="00CD2161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The people of Beirut</w:t>
            </w:r>
          </w:p>
          <w:p w:rsidR="00CD2161" w:rsidRPr="00CD2161" w:rsidRDefault="004E5E67" w:rsidP="00F53B16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Peace keeping troops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The Lord Mayor and Council of our City</w:t>
            </w:r>
          </w:p>
          <w:p w:rsidR="00CD2161" w:rsidRPr="00CD2161" w:rsidRDefault="004E5E67" w:rsidP="007E4849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Paul's School</w:t>
            </w:r>
            <w:r w:rsidR="000A2B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161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CD2161" w:rsidRPr="003D4D08" w:rsidRDefault="004E5E67" w:rsidP="006424D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Greta</w:t>
            </w:r>
          </w:p>
        </w:tc>
      </w:tr>
      <w:tr w:rsidR="00CD2161" w:rsidRPr="007F3C28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CD2161" w:rsidRPr="00CD2161" w:rsidRDefault="007F3C28" w:rsidP="00CA6FE9">
            <w:pPr>
              <w:framePr w:wrap="auto" w:vAnchor="margin" w:yAlign="inline"/>
              <w:rPr>
                <w:rFonts w:ascii="Times New Roman" w:hAnsi="Times New Roman" w:cs="Times New Roman"/>
                <w:i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Barbara,</w:t>
            </w:r>
            <w:r w:rsidR="00CD2161" w:rsidRPr="00CD2161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r w:rsidR="00CD2161" w:rsidRPr="00CD2161">
              <w:rPr>
                <w:rFonts w:ascii="Times New Roman" w:hAnsi="Times New Roman" w:cs="Times New Roman"/>
                <w:lang w:val="fr-FR"/>
              </w:rPr>
              <w:t>Vincent, Yvonne</w:t>
            </w:r>
            <w:r w:rsidR="00CA6FE9">
              <w:rPr>
                <w:rFonts w:ascii="Times New Roman" w:hAnsi="Times New Roman" w:cs="Times New Roman"/>
                <w:lang w:val="fr-FR"/>
              </w:rPr>
              <w:t>,</w:t>
            </w:r>
            <w:r w:rsidR="00CA6FE9" w:rsidRPr="00CD21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6FE9">
              <w:rPr>
                <w:rFonts w:ascii="Times New Roman" w:hAnsi="Times New Roman" w:cs="Times New Roman"/>
                <w:lang w:val="en-US"/>
              </w:rPr>
              <w:t>Sylvia</w:t>
            </w:r>
          </w:p>
        </w:tc>
      </w:tr>
      <w:tr w:rsidR="00CD2161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 xml:space="preserve">Those who have perished through natural calamity or violently </w:t>
            </w:r>
            <w:r w:rsidR="005A73CF">
              <w:rPr>
                <w:rFonts w:ascii="Times New Roman" w:hAnsi="Times New Roman" w:cs="Times New Roman"/>
              </w:rPr>
              <w:t>at the hands of others.</w:t>
            </w:r>
            <w:r w:rsidRPr="00CD216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Year's mind</w:t>
            </w:r>
            <w:r w:rsidRPr="00CD2161">
              <w:rPr>
                <w:rFonts w:ascii="Times New Roman" w:hAnsi="Times New Roman" w:cs="Times New Roman"/>
              </w:rPr>
              <w:t xml:space="preserve"> </w:t>
            </w:r>
            <w:r w:rsidRPr="00CD2161">
              <w:rPr>
                <w:rFonts w:ascii="Times New Roman" w:hAnsi="Times New Roman" w:cs="Times New Roman"/>
              </w:rPr>
              <w:tab/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Ruth ECKFORD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Mabel CUMMINGS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George ROBINSON</w:t>
            </w:r>
          </w:p>
          <w:p w:rsidR="00CD2161" w:rsidRPr="00CD2161" w:rsidRDefault="00CD2161" w:rsidP="00553780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CD2161" w:rsidRPr="00F231DC" w:rsidRDefault="00CD2161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CD2161" w:rsidRPr="00D517BE" w:rsidRDefault="00CD2161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Default="00CD2161" w:rsidP="00FA3009">
      <w:pPr>
        <w:framePr w:wrap="auto" w:vAnchor="margin" w:yAlign="inline"/>
      </w:pPr>
    </w:p>
    <w:p w:rsidR="00E53CA0" w:rsidRDefault="00E53CA0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CD2161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9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day Intercessions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CD2161" w:rsidRPr="00756BED" w:rsidRDefault="00CD2161" w:rsidP="00EF55DD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  <w:b/>
              </w:rPr>
              <w:t xml:space="preserve">Saturday, </w:t>
            </w:r>
            <w:r w:rsidR="00EF55DD">
              <w:rPr>
                <w:rFonts w:ascii="Times New Roman" w:hAnsi="Times New Roman" w:cs="Times New Roman"/>
                <w:b/>
              </w:rPr>
              <w:t>20</w:t>
            </w:r>
            <w:r w:rsidR="00D72200" w:rsidRPr="00D7220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72200">
              <w:rPr>
                <w:rFonts w:ascii="Times New Roman" w:hAnsi="Times New Roman" w:cs="Times New Roman"/>
                <w:b/>
              </w:rPr>
              <w:t xml:space="preserve"> April -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Feria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EF55DD" w:rsidRPr="00EF55DD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Diocese of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Duk</w:t>
            </w:r>
            <w:proofErr w:type="spellEnd"/>
            <w:r w:rsidRPr="00EF55DD">
              <w:rPr>
                <w:rFonts w:ascii="Times New Roman" w:hAnsi="Times New Roman" w:cs="Times New Roman"/>
                <w:color w:val="000000"/>
              </w:rPr>
              <w:t xml:space="preserve"> (South Sudan)</w:t>
            </w:r>
          </w:p>
          <w:p w:rsidR="00525341" w:rsidRPr="00EF55DD" w:rsidRDefault="00CD2161" w:rsidP="00525341">
            <w:pPr>
              <w:pStyle w:val="ListParagraph"/>
              <w:framePr w:wrap="auto" w:vAnchor="margin" w:yAlign="inline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F55DD">
              <w:rPr>
                <w:rFonts w:ascii="Times New Roman" w:hAnsi="Times New Roman" w:cs="Times New Roman"/>
              </w:rPr>
              <w:t>Church in this land and diocese</w:t>
            </w:r>
          </w:p>
          <w:p w:rsidR="00E0002E" w:rsidRPr="00525341" w:rsidRDefault="00EF55DD" w:rsidP="00525341">
            <w:pPr>
              <w:pStyle w:val="ListParagraph"/>
              <w:framePr w:wrap="auto" w:vAnchor="margin" w:yAlign="inline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F55DD">
              <w:rPr>
                <w:rFonts w:ascii="Times New Roman" w:hAnsi="Times New Roman" w:cs="Times New Roman"/>
                <w:color w:val="000000"/>
              </w:rPr>
              <w:t xml:space="preserve">St Mary’s Church, </w:t>
            </w:r>
            <w:proofErr w:type="spellStart"/>
            <w:r w:rsidRPr="00EF55DD">
              <w:rPr>
                <w:rFonts w:ascii="Times New Roman" w:hAnsi="Times New Roman" w:cs="Times New Roman"/>
                <w:color w:val="000000"/>
              </w:rPr>
              <w:t>Ovingham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CD2161" w:rsidRPr="00756BED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CD2161" w:rsidRPr="00756BED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Pakistan; India, Zimbabwe</w:t>
            </w:r>
          </w:p>
          <w:p w:rsidR="00CD2161" w:rsidRPr="00F44B51" w:rsidRDefault="004E5E67" w:rsidP="00292F5C">
            <w:pPr>
              <w:pStyle w:val="ListParagraph"/>
              <w:framePr w:wrap="auto" w:vAnchor="margin" w:yAlign="inline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Heritage organisations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756BED" w:rsidRPr="00260DCD" w:rsidRDefault="00CD2161" w:rsidP="00756BED">
            <w:pPr>
              <w:pStyle w:val="ListParagraph"/>
              <w:framePr w:wrap="auto" w:vAnchor="margin" w:yAlign="inlin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0DCD">
              <w:rPr>
                <w:rFonts w:ascii="Times New Roman" w:hAnsi="Times New Roman" w:cs="Times New Roman"/>
              </w:rPr>
              <w:t>The Lord Mayor and Council of our City</w:t>
            </w:r>
          </w:p>
          <w:p w:rsidR="00CD2161" w:rsidRPr="00756BED" w:rsidRDefault="004E5E67" w:rsidP="0078417C">
            <w:pPr>
              <w:pStyle w:val="ListParagraph"/>
              <w:framePr w:wrap="auto" w:vAnchor="margin" w:yAlign="inlin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PCCs</w:t>
            </w:r>
          </w:p>
        </w:tc>
      </w:tr>
      <w:tr w:rsidR="00756BED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756BED" w:rsidRPr="00FA3009" w:rsidRDefault="00756BED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756BED" w:rsidRPr="003D4D08" w:rsidRDefault="004E5E67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&amp; Barry</w:t>
            </w:r>
          </w:p>
        </w:tc>
      </w:tr>
      <w:tr w:rsidR="00CD2161" w:rsidRPr="00EF55DD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CD2161" w:rsidRPr="00756BED" w:rsidRDefault="00756BED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  <w:lang w:val="fr-FR"/>
              </w:rPr>
            </w:pPr>
            <w:r w:rsidRPr="00756BED">
              <w:rPr>
                <w:rFonts w:ascii="Times New Roman" w:hAnsi="Times New Roman" w:cs="Times New Roman"/>
                <w:lang w:val="fr-FR"/>
              </w:rPr>
              <w:t>Ma</w:t>
            </w:r>
            <w:r w:rsidR="00E53AC7">
              <w:rPr>
                <w:rFonts w:ascii="Times New Roman" w:hAnsi="Times New Roman" w:cs="Times New Roman"/>
                <w:lang w:val="fr-FR"/>
              </w:rPr>
              <w:t xml:space="preserve">ggie, Anna,  Jean, Lorna, </w:t>
            </w:r>
            <w:r w:rsidR="00805936">
              <w:rPr>
                <w:rFonts w:ascii="Times New Roman" w:hAnsi="Times New Roman" w:cs="Times New Roman"/>
                <w:lang w:val="fr-FR"/>
              </w:rPr>
              <w:t>Bill</w:t>
            </w:r>
            <w:r w:rsidR="00D61A2C">
              <w:rPr>
                <w:rFonts w:ascii="Times New Roman" w:hAnsi="Times New Roman" w:cs="Times New Roman"/>
                <w:lang w:val="fr-FR"/>
              </w:rPr>
              <w:t>, Sol</w:t>
            </w:r>
          </w:p>
        </w:tc>
      </w:tr>
      <w:tr w:rsidR="00CD2161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756BED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756BED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4E5E67" w:rsidRPr="004E5E67" w:rsidRDefault="004E5E67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Gladys APPLEBY</w:t>
            </w:r>
          </w:p>
          <w:p w:rsidR="006240F2" w:rsidRPr="00756BED" w:rsidRDefault="006240F2" w:rsidP="00D61A2C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CD2161" w:rsidRPr="00F231DC" w:rsidRDefault="00CD2161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CD2161" w:rsidRPr="00D517BE" w:rsidRDefault="00CD2161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Default="00CD2161" w:rsidP="00FA3009">
      <w:pPr>
        <w:framePr w:wrap="auto" w:vAnchor="margin" w:yAlign="inline"/>
      </w:pPr>
    </w:p>
    <w:p w:rsidR="00015833" w:rsidRDefault="00015833" w:rsidP="00FA3009">
      <w:pPr>
        <w:framePr w:wrap="auto" w:vAnchor="margin" w:yAlign="inline"/>
      </w:pPr>
    </w:p>
    <w:p w:rsidR="00B323FB" w:rsidRDefault="00B323FB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3"/>
        <w:gridCol w:w="3584"/>
      </w:tblGrid>
      <w:tr w:rsidR="00756BED" w:rsidTr="00756BED">
        <w:tc>
          <w:tcPr>
            <w:tcW w:w="3583" w:type="dxa"/>
          </w:tcPr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b/>
              </w:rPr>
            </w:pPr>
            <w:r w:rsidRPr="00756BED">
              <w:rPr>
                <w:rFonts w:ascii="Times New Roman" w:hAnsi="Times New Roman" w:cs="Times New Roman"/>
                <w:b/>
              </w:rPr>
              <w:lastRenderedPageBreak/>
              <w:t>The list of the sick</w:t>
            </w:r>
            <w:r w:rsidRPr="00756BED">
              <w:rPr>
                <w:rFonts w:ascii="Times New Roman" w:hAnsi="Times New Roman" w:cs="Times New Roman"/>
              </w:rPr>
              <w:tab/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  <w:p w:rsidR="007E4849" w:rsidRPr="00EF55DD" w:rsidRDefault="007E4849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Catherine</w:t>
            </w:r>
          </w:p>
          <w:p w:rsidR="002C0B54" w:rsidRPr="00EF55DD" w:rsidRDefault="007E4849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</w:t>
            </w:r>
            <w:r w:rsidR="002C0B54"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on</w:t>
            </w:r>
          </w:p>
          <w:p w:rsidR="002C0B54" w:rsidRPr="00EF55DD" w:rsidRDefault="002C0B54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Jacqueline</w:t>
            </w:r>
          </w:p>
          <w:p w:rsidR="00CA6FE9" w:rsidRPr="00EF55DD" w:rsidRDefault="00CA6FE9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Sylvia</w:t>
            </w:r>
          </w:p>
          <w:p w:rsidR="00D61A2C" w:rsidRPr="00EF55DD" w:rsidRDefault="00D61A2C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Sol</w:t>
            </w:r>
          </w:p>
          <w:p w:rsidR="00805936" w:rsidRPr="00EF55DD" w:rsidRDefault="00805936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Bill</w:t>
            </w:r>
          </w:p>
          <w:p w:rsidR="007F3C28" w:rsidRPr="00EF55DD" w:rsidRDefault="0005276C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Stella</w:t>
            </w:r>
          </w:p>
          <w:p w:rsidR="00965D58" w:rsidRPr="00D72200" w:rsidRDefault="00965D58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Annie</w:t>
            </w:r>
          </w:p>
          <w:p w:rsidR="00756BED" w:rsidRPr="00D72200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Ian</w:t>
            </w:r>
          </w:p>
          <w:p w:rsidR="00756BED" w:rsidRPr="00D72200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Yvonne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Rodney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John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Roger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Inna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Gillian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Lorna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Paul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Joan</w:t>
            </w:r>
          </w:p>
          <w:p w:rsidR="00756BED" w:rsidRPr="00204C29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204C29">
              <w:rPr>
                <w:rFonts w:ascii="Times New Roman" w:hAnsi="Times New Roman" w:cs="Times New Roman"/>
              </w:rPr>
              <w:t>Audrey</w:t>
            </w:r>
          </w:p>
          <w:p w:rsidR="00756BED" w:rsidRPr="00204C29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204C29">
              <w:rPr>
                <w:rFonts w:ascii="Times New Roman" w:hAnsi="Times New Roman" w:cs="Times New Roman"/>
              </w:rPr>
              <w:t>Anna</w:t>
            </w:r>
          </w:p>
          <w:p w:rsidR="00756BED" w:rsidRPr="002D68FE" w:rsidRDefault="00756BED" w:rsidP="00756BED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2D68FE">
              <w:rPr>
                <w:rFonts w:ascii="Times New Roman" w:hAnsi="Times New Roman" w:cs="Times New Roman"/>
              </w:rPr>
              <w:t>Vincent</w:t>
            </w:r>
          </w:p>
          <w:p w:rsidR="00756BED" w:rsidRPr="002D68FE" w:rsidRDefault="00756BED" w:rsidP="00756BED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2D68FE">
              <w:rPr>
                <w:rFonts w:ascii="Times New Roman" w:hAnsi="Times New Roman" w:cs="Times New Roman"/>
              </w:rPr>
              <w:t>Doug</w:t>
            </w:r>
          </w:p>
          <w:p w:rsidR="00756BED" w:rsidRPr="002D68FE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2D68FE">
              <w:rPr>
                <w:rFonts w:ascii="Times New Roman" w:hAnsi="Times New Roman" w:cs="Times New Roman"/>
              </w:rPr>
              <w:t xml:space="preserve">Brian </w:t>
            </w:r>
            <w:r w:rsidRPr="002D68FE">
              <w:rPr>
                <w:rFonts w:ascii="Times New Roman" w:hAnsi="Times New Roman" w:cs="Times New Roman"/>
                <w:i/>
              </w:rPr>
              <w:t>priest</w:t>
            </w:r>
            <w:r w:rsidRPr="002D68FE">
              <w:rPr>
                <w:rFonts w:ascii="Times New Roman" w:hAnsi="Times New Roman" w:cs="Times New Roman"/>
              </w:rPr>
              <w:t xml:space="preserve"> 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lang w:val="fr-FR"/>
              </w:rPr>
            </w:pPr>
            <w:r w:rsidRPr="00756BED">
              <w:rPr>
                <w:rFonts w:ascii="Times New Roman" w:hAnsi="Times New Roman" w:cs="Times New Roman"/>
                <w:lang w:val="fr-FR"/>
              </w:rPr>
              <w:t>Maggie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756BED">
              <w:rPr>
                <w:rFonts w:ascii="Times New Roman" w:hAnsi="Times New Roman" w:cs="Times New Roman"/>
                <w:szCs w:val="24"/>
                <w:lang w:val="fr-FR"/>
              </w:rPr>
              <w:t>Margaret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lang w:val="fr-FR"/>
              </w:rPr>
            </w:pPr>
            <w:r w:rsidRPr="00756BED">
              <w:rPr>
                <w:rFonts w:ascii="Times New Roman" w:hAnsi="Times New Roman" w:cs="Times New Roman"/>
                <w:lang w:val="fr-FR"/>
              </w:rPr>
              <w:t>Elizabeth</w:t>
            </w:r>
          </w:p>
          <w:p w:rsidR="00756BED" w:rsidRPr="00756BED" w:rsidRDefault="00756BED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756BED" w:rsidRPr="00756BED" w:rsidRDefault="00756BED" w:rsidP="00756BED">
            <w:pPr>
              <w:framePr w:wrap="auto" w:vAnchor="margin" w:yAlign="inline"/>
              <w:jc w:val="left"/>
              <w:rPr>
                <w:rFonts w:ascii="Times New Roman" w:hAnsi="Times New Roman" w:cs="Times New Roman"/>
                <w:b/>
              </w:rPr>
            </w:pPr>
            <w:r w:rsidRPr="00756BED">
              <w:rPr>
                <w:rFonts w:ascii="Times New Roman" w:hAnsi="Times New Roman" w:cs="Times New Roman"/>
                <w:b/>
              </w:rPr>
              <w:t>The list of the Year's Mind</w:t>
            </w:r>
          </w:p>
          <w:p w:rsidR="00756BED" w:rsidRPr="003D4D08" w:rsidRDefault="00756BED" w:rsidP="00756BED">
            <w:pPr>
              <w:framePr w:wrap="auto" w:vAnchor="margin" w:yAlign="inline"/>
              <w:rPr>
                <w:rFonts w:ascii="Times New Roman" w:eastAsia="Calibri" w:hAnsi="Times New Roman" w:cs="Times New Roman"/>
              </w:rPr>
            </w:pP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Henrietta NEWTON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Albert FORSTER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Joyce BOYD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Lily WEATHERITT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Elizabeth Lily BADGER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Catherine Ellen WEALLS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Hazel Mary FARROW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James HEATHER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proofErr w:type="spellStart"/>
            <w:r w:rsidRPr="004E5E67">
              <w:rPr>
                <w:rFonts w:ascii="Times New Roman" w:hAnsi="Times New Roman" w:cs="Times New Roman"/>
              </w:rPr>
              <w:t>Jelena</w:t>
            </w:r>
            <w:proofErr w:type="spellEnd"/>
            <w:r w:rsidRPr="004E5E67">
              <w:rPr>
                <w:rFonts w:ascii="Times New Roman" w:hAnsi="Times New Roman" w:cs="Times New Roman"/>
              </w:rPr>
              <w:t xml:space="preserve"> NIKOLIC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Ruth ECKFORD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Mabel CUMMINGS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George ROBINSON</w:t>
            </w:r>
          </w:p>
          <w:p w:rsidR="004E5E67" w:rsidRPr="004E5E67" w:rsidRDefault="004E5E67" w:rsidP="004E5E67">
            <w:pPr>
              <w:framePr w:wrap="around"/>
              <w:rPr>
                <w:rFonts w:ascii="Times New Roman" w:hAnsi="Times New Roman" w:cs="Times New Roman"/>
              </w:rPr>
            </w:pPr>
            <w:r w:rsidRPr="004E5E67">
              <w:rPr>
                <w:rFonts w:ascii="Times New Roman" w:hAnsi="Times New Roman" w:cs="Times New Roman"/>
              </w:rPr>
              <w:t>Gladys APPLEBY</w:t>
            </w:r>
          </w:p>
          <w:p w:rsidR="001B51A2" w:rsidRPr="00756BED" w:rsidRDefault="001B51A2" w:rsidP="00EA430E">
            <w:pPr>
              <w:framePr w:wrap="around"/>
              <w:rPr>
                <w:rFonts w:ascii="Times New Roman" w:hAnsi="Times New Roman" w:cs="Times New Roman"/>
              </w:rPr>
            </w:pPr>
          </w:p>
        </w:tc>
      </w:tr>
    </w:tbl>
    <w:p w:rsidR="00756BED" w:rsidRDefault="00756BED" w:rsidP="00FA3009">
      <w:pPr>
        <w:framePr w:wrap="auto" w:vAnchor="margin" w:yAlign="inline"/>
      </w:pPr>
    </w:p>
    <w:sectPr w:rsidR="00756BED" w:rsidSect="00FA300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837"/>
    <w:multiLevelType w:val="hybridMultilevel"/>
    <w:tmpl w:val="6086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D1D"/>
    <w:multiLevelType w:val="hybridMultilevel"/>
    <w:tmpl w:val="69EE4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B2552"/>
    <w:multiLevelType w:val="hybridMultilevel"/>
    <w:tmpl w:val="034018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6805F5"/>
    <w:multiLevelType w:val="hybridMultilevel"/>
    <w:tmpl w:val="124C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45EA"/>
    <w:multiLevelType w:val="hybridMultilevel"/>
    <w:tmpl w:val="5610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6833"/>
    <w:multiLevelType w:val="hybridMultilevel"/>
    <w:tmpl w:val="8052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428A"/>
    <w:multiLevelType w:val="hybridMultilevel"/>
    <w:tmpl w:val="A5B0BB6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7223AE"/>
    <w:multiLevelType w:val="hybridMultilevel"/>
    <w:tmpl w:val="6160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91668"/>
    <w:multiLevelType w:val="hybridMultilevel"/>
    <w:tmpl w:val="B4C4536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1D0AED"/>
    <w:multiLevelType w:val="hybridMultilevel"/>
    <w:tmpl w:val="A8B80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642D52"/>
    <w:multiLevelType w:val="hybridMultilevel"/>
    <w:tmpl w:val="D3AE6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72C45"/>
    <w:multiLevelType w:val="hybridMultilevel"/>
    <w:tmpl w:val="04E8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2721A"/>
    <w:multiLevelType w:val="hybridMultilevel"/>
    <w:tmpl w:val="58F0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F7547"/>
    <w:multiLevelType w:val="hybridMultilevel"/>
    <w:tmpl w:val="DCFE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22493"/>
    <w:multiLevelType w:val="hybridMultilevel"/>
    <w:tmpl w:val="95BE2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6B43E4"/>
    <w:multiLevelType w:val="hybridMultilevel"/>
    <w:tmpl w:val="9468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5411"/>
    <w:multiLevelType w:val="hybridMultilevel"/>
    <w:tmpl w:val="B30ED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570C4F"/>
    <w:multiLevelType w:val="hybridMultilevel"/>
    <w:tmpl w:val="AE6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E6523"/>
    <w:multiLevelType w:val="hybridMultilevel"/>
    <w:tmpl w:val="9E5832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40A9B"/>
    <w:multiLevelType w:val="hybridMultilevel"/>
    <w:tmpl w:val="12B86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C7147"/>
    <w:multiLevelType w:val="hybridMultilevel"/>
    <w:tmpl w:val="F71A3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E523F"/>
    <w:multiLevelType w:val="hybridMultilevel"/>
    <w:tmpl w:val="9066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12B53"/>
    <w:multiLevelType w:val="hybridMultilevel"/>
    <w:tmpl w:val="A2588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956038"/>
    <w:multiLevelType w:val="hybridMultilevel"/>
    <w:tmpl w:val="1138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80AFE"/>
    <w:multiLevelType w:val="hybridMultilevel"/>
    <w:tmpl w:val="BCF0D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DA5D9B"/>
    <w:multiLevelType w:val="hybridMultilevel"/>
    <w:tmpl w:val="A476B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6449D"/>
    <w:multiLevelType w:val="hybridMultilevel"/>
    <w:tmpl w:val="DFFE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611"/>
    <w:multiLevelType w:val="hybridMultilevel"/>
    <w:tmpl w:val="C1821BF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27"/>
  </w:num>
  <w:num w:numId="8">
    <w:abstractNumId w:val="9"/>
  </w:num>
  <w:num w:numId="9">
    <w:abstractNumId w:val="7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15"/>
  </w:num>
  <w:num w:numId="15">
    <w:abstractNumId w:val="21"/>
  </w:num>
  <w:num w:numId="16">
    <w:abstractNumId w:val="22"/>
  </w:num>
  <w:num w:numId="17">
    <w:abstractNumId w:val="13"/>
  </w:num>
  <w:num w:numId="18">
    <w:abstractNumId w:val="4"/>
  </w:num>
  <w:num w:numId="19">
    <w:abstractNumId w:val="20"/>
  </w:num>
  <w:num w:numId="20">
    <w:abstractNumId w:val="26"/>
  </w:num>
  <w:num w:numId="21">
    <w:abstractNumId w:val="23"/>
  </w:num>
  <w:num w:numId="22">
    <w:abstractNumId w:val="5"/>
  </w:num>
  <w:num w:numId="23">
    <w:abstractNumId w:val="1"/>
  </w:num>
  <w:num w:numId="24">
    <w:abstractNumId w:val="24"/>
  </w:num>
  <w:num w:numId="25">
    <w:abstractNumId w:val="16"/>
  </w:num>
  <w:num w:numId="26">
    <w:abstractNumId w:val="10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3009"/>
    <w:rsid w:val="00003549"/>
    <w:rsid w:val="00004F4D"/>
    <w:rsid w:val="00015833"/>
    <w:rsid w:val="000169E0"/>
    <w:rsid w:val="00022BC7"/>
    <w:rsid w:val="00034E8E"/>
    <w:rsid w:val="0003796F"/>
    <w:rsid w:val="000424B0"/>
    <w:rsid w:val="000438AB"/>
    <w:rsid w:val="0005276C"/>
    <w:rsid w:val="00082BD0"/>
    <w:rsid w:val="00084DBC"/>
    <w:rsid w:val="00092976"/>
    <w:rsid w:val="00096446"/>
    <w:rsid w:val="000A2B26"/>
    <w:rsid w:val="000B09DF"/>
    <w:rsid w:val="000B74D1"/>
    <w:rsid w:val="000C0E4E"/>
    <w:rsid w:val="000C14B6"/>
    <w:rsid w:val="000C2FAF"/>
    <w:rsid w:val="000D7BD1"/>
    <w:rsid w:val="000F34DF"/>
    <w:rsid w:val="00113DBC"/>
    <w:rsid w:val="00126E76"/>
    <w:rsid w:val="0012724F"/>
    <w:rsid w:val="00137684"/>
    <w:rsid w:val="00153ABA"/>
    <w:rsid w:val="001A1B6C"/>
    <w:rsid w:val="001B17C0"/>
    <w:rsid w:val="001B266A"/>
    <w:rsid w:val="001B51A2"/>
    <w:rsid w:val="001D4512"/>
    <w:rsid w:val="00202B4D"/>
    <w:rsid w:val="00204C29"/>
    <w:rsid w:val="002343F6"/>
    <w:rsid w:val="00254EBF"/>
    <w:rsid w:val="00255DAB"/>
    <w:rsid w:val="00260DCD"/>
    <w:rsid w:val="002624F0"/>
    <w:rsid w:val="00265F53"/>
    <w:rsid w:val="00276E0C"/>
    <w:rsid w:val="00292F5C"/>
    <w:rsid w:val="002A2E8E"/>
    <w:rsid w:val="002A434B"/>
    <w:rsid w:val="002A7D07"/>
    <w:rsid w:val="002B4ABC"/>
    <w:rsid w:val="002B559C"/>
    <w:rsid w:val="002C0B54"/>
    <w:rsid w:val="002D68FE"/>
    <w:rsid w:val="002E1294"/>
    <w:rsid w:val="002F6CA9"/>
    <w:rsid w:val="0031608A"/>
    <w:rsid w:val="00322694"/>
    <w:rsid w:val="0035305E"/>
    <w:rsid w:val="00360F55"/>
    <w:rsid w:val="003636B2"/>
    <w:rsid w:val="00366B4C"/>
    <w:rsid w:val="00373647"/>
    <w:rsid w:val="003B0F06"/>
    <w:rsid w:val="003C17EB"/>
    <w:rsid w:val="003D1A0C"/>
    <w:rsid w:val="003D2AA4"/>
    <w:rsid w:val="003D4D08"/>
    <w:rsid w:val="003D70B4"/>
    <w:rsid w:val="003E21A4"/>
    <w:rsid w:val="003E26CD"/>
    <w:rsid w:val="003F707B"/>
    <w:rsid w:val="00411A9D"/>
    <w:rsid w:val="00415881"/>
    <w:rsid w:val="004332F2"/>
    <w:rsid w:val="004433D6"/>
    <w:rsid w:val="00444897"/>
    <w:rsid w:val="004636D1"/>
    <w:rsid w:val="00481A53"/>
    <w:rsid w:val="00485A21"/>
    <w:rsid w:val="00491851"/>
    <w:rsid w:val="004B0F09"/>
    <w:rsid w:val="004B62C7"/>
    <w:rsid w:val="004C2EE8"/>
    <w:rsid w:val="004E21C6"/>
    <w:rsid w:val="004E3952"/>
    <w:rsid w:val="004E5E67"/>
    <w:rsid w:val="004F08DB"/>
    <w:rsid w:val="004F5B99"/>
    <w:rsid w:val="00513BAB"/>
    <w:rsid w:val="00525341"/>
    <w:rsid w:val="0054542E"/>
    <w:rsid w:val="00546287"/>
    <w:rsid w:val="00546755"/>
    <w:rsid w:val="00553780"/>
    <w:rsid w:val="00571F33"/>
    <w:rsid w:val="00587AA7"/>
    <w:rsid w:val="00590252"/>
    <w:rsid w:val="0059510E"/>
    <w:rsid w:val="005976E1"/>
    <w:rsid w:val="005A0ABE"/>
    <w:rsid w:val="005A30A5"/>
    <w:rsid w:val="005A73CF"/>
    <w:rsid w:val="005B0506"/>
    <w:rsid w:val="005B330C"/>
    <w:rsid w:val="005B45E4"/>
    <w:rsid w:val="005B592E"/>
    <w:rsid w:val="005F500D"/>
    <w:rsid w:val="005F60F0"/>
    <w:rsid w:val="006014AA"/>
    <w:rsid w:val="00610C33"/>
    <w:rsid w:val="006127CB"/>
    <w:rsid w:val="006240F2"/>
    <w:rsid w:val="006424D7"/>
    <w:rsid w:val="00644D21"/>
    <w:rsid w:val="0065462F"/>
    <w:rsid w:val="00655874"/>
    <w:rsid w:val="006606D8"/>
    <w:rsid w:val="00663A47"/>
    <w:rsid w:val="0066434A"/>
    <w:rsid w:val="00671EEC"/>
    <w:rsid w:val="00684165"/>
    <w:rsid w:val="006A785D"/>
    <w:rsid w:val="006A79B7"/>
    <w:rsid w:val="006B1A98"/>
    <w:rsid w:val="006B5716"/>
    <w:rsid w:val="006B7681"/>
    <w:rsid w:val="006C3146"/>
    <w:rsid w:val="006C55B8"/>
    <w:rsid w:val="006E5A54"/>
    <w:rsid w:val="006F0633"/>
    <w:rsid w:val="00705D41"/>
    <w:rsid w:val="00707509"/>
    <w:rsid w:val="00714C19"/>
    <w:rsid w:val="00716B41"/>
    <w:rsid w:val="00725D2C"/>
    <w:rsid w:val="007519EF"/>
    <w:rsid w:val="00756BED"/>
    <w:rsid w:val="00762C4D"/>
    <w:rsid w:val="00766CBF"/>
    <w:rsid w:val="00771695"/>
    <w:rsid w:val="00771E9F"/>
    <w:rsid w:val="00773AD0"/>
    <w:rsid w:val="0078417C"/>
    <w:rsid w:val="007978E2"/>
    <w:rsid w:val="007C5C44"/>
    <w:rsid w:val="007E4849"/>
    <w:rsid w:val="007E5A88"/>
    <w:rsid w:val="007F3C28"/>
    <w:rsid w:val="00805936"/>
    <w:rsid w:val="00814F0C"/>
    <w:rsid w:val="00816ECA"/>
    <w:rsid w:val="008460D1"/>
    <w:rsid w:val="00855383"/>
    <w:rsid w:val="00856968"/>
    <w:rsid w:val="008709E9"/>
    <w:rsid w:val="008A2C07"/>
    <w:rsid w:val="008C0804"/>
    <w:rsid w:val="008C7F8A"/>
    <w:rsid w:val="008D635A"/>
    <w:rsid w:val="0090469D"/>
    <w:rsid w:val="00913126"/>
    <w:rsid w:val="00933861"/>
    <w:rsid w:val="00937AF5"/>
    <w:rsid w:val="00965D58"/>
    <w:rsid w:val="00973769"/>
    <w:rsid w:val="00997666"/>
    <w:rsid w:val="009979C6"/>
    <w:rsid w:val="009A0223"/>
    <w:rsid w:val="009C600D"/>
    <w:rsid w:val="009F022E"/>
    <w:rsid w:val="00A12241"/>
    <w:rsid w:val="00A122A8"/>
    <w:rsid w:val="00A204D8"/>
    <w:rsid w:val="00A20646"/>
    <w:rsid w:val="00A210FB"/>
    <w:rsid w:val="00A3051D"/>
    <w:rsid w:val="00A436A0"/>
    <w:rsid w:val="00A57A8C"/>
    <w:rsid w:val="00A67A2A"/>
    <w:rsid w:val="00AA7CCA"/>
    <w:rsid w:val="00AB052E"/>
    <w:rsid w:val="00AB4D56"/>
    <w:rsid w:val="00AC703A"/>
    <w:rsid w:val="00AC7F53"/>
    <w:rsid w:val="00AD3EA6"/>
    <w:rsid w:val="00AD46B3"/>
    <w:rsid w:val="00AD4E03"/>
    <w:rsid w:val="00AE412D"/>
    <w:rsid w:val="00AF7001"/>
    <w:rsid w:val="00AF724F"/>
    <w:rsid w:val="00B03675"/>
    <w:rsid w:val="00B07E9F"/>
    <w:rsid w:val="00B17D22"/>
    <w:rsid w:val="00B21B0D"/>
    <w:rsid w:val="00B323FB"/>
    <w:rsid w:val="00B33FB0"/>
    <w:rsid w:val="00B524BA"/>
    <w:rsid w:val="00B63203"/>
    <w:rsid w:val="00B67AA4"/>
    <w:rsid w:val="00B71351"/>
    <w:rsid w:val="00B817FA"/>
    <w:rsid w:val="00B834D0"/>
    <w:rsid w:val="00B97A7A"/>
    <w:rsid w:val="00BB0616"/>
    <w:rsid w:val="00BD7F47"/>
    <w:rsid w:val="00BE341C"/>
    <w:rsid w:val="00C05664"/>
    <w:rsid w:val="00C07684"/>
    <w:rsid w:val="00C26E82"/>
    <w:rsid w:val="00C361CA"/>
    <w:rsid w:val="00C42C57"/>
    <w:rsid w:val="00C926BD"/>
    <w:rsid w:val="00C9345F"/>
    <w:rsid w:val="00C94AB0"/>
    <w:rsid w:val="00CA0B01"/>
    <w:rsid w:val="00CA2CA4"/>
    <w:rsid w:val="00CA6FE9"/>
    <w:rsid w:val="00CB33C3"/>
    <w:rsid w:val="00CD2161"/>
    <w:rsid w:val="00CE5715"/>
    <w:rsid w:val="00D07E17"/>
    <w:rsid w:val="00D13696"/>
    <w:rsid w:val="00D22A1C"/>
    <w:rsid w:val="00D24717"/>
    <w:rsid w:val="00D46C1E"/>
    <w:rsid w:val="00D61A2C"/>
    <w:rsid w:val="00D6574A"/>
    <w:rsid w:val="00D66589"/>
    <w:rsid w:val="00D72200"/>
    <w:rsid w:val="00D91CC1"/>
    <w:rsid w:val="00DA07F2"/>
    <w:rsid w:val="00DA5B0F"/>
    <w:rsid w:val="00DB1F43"/>
    <w:rsid w:val="00DB3808"/>
    <w:rsid w:val="00DD7C80"/>
    <w:rsid w:val="00DE30F4"/>
    <w:rsid w:val="00E0002E"/>
    <w:rsid w:val="00E12E78"/>
    <w:rsid w:val="00E26367"/>
    <w:rsid w:val="00E309F6"/>
    <w:rsid w:val="00E50008"/>
    <w:rsid w:val="00E53AC7"/>
    <w:rsid w:val="00E53CA0"/>
    <w:rsid w:val="00E759BA"/>
    <w:rsid w:val="00E77A7D"/>
    <w:rsid w:val="00E825CD"/>
    <w:rsid w:val="00EA0070"/>
    <w:rsid w:val="00EA4255"/>
    <w:rsid w:val="00EA430E"/>
    <w:rsid w:val="00EB72A4"/>
    <w:rsid w:val="00EC18D1"/>
    <w:rsid w:val="00EC4419"/>
    <w:rsid w:val="00EC7D36"/>
    <w:rsid w:val="00ED1987"/>
    <w:rsid w:val="00ED4F57"/>
    <w:rsid w:val="00EE320D"/>
    <w:rsid w:val="00EE4EFD"/>
    <w:rsid w:val="00EF31B6"/>
    <w:rsid w:val="00EF55DD"/>
    <w:rsid w:val="00F128EB"/>
    <w:rsid w:val="00F1294F"/>
    <w:rsid w:val="00F14F3A"/>
    <w:rsid w:val="00F260EA"/>
    <w:rsid w:val="00F269E8"/>
    <w:rsid w:val="00F270F9"/>
    <w:rsid w:val="00F37797"/>
    <w:rsid w:val="00F41705"/>
    <w:rsid w:val="00F44B51"/>
    <w:rsid w:val="00F53B16"/>
    <w:rsid w:val="00F5402E"/>
    <w:rsid w:val="00F57181"/>
    <w:rsid w:val="00F76F8F"/>
    <w:rsid w:val="00F91623"/>
    <w:rsid w:val="00F963A5"/>
    <w:rsid w:val="00F97C00"/>
    <w:rsid w:val="00FA3009"/>
    <w:rsid w:val="00FC3E05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09"/>
    <w:pPr>
      <w:framePr w:wrap="around" w:vAnchor="text" w:hAnchor="text" w:y="1"/>
      <w:spacing w:after="0" w:line="240" w:lineRule="auto"/>
      <w:jc w:val="both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0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009"/>
    <w:pPr>
      <w:framePr w:wrap="around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009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09"/>
    <w:rPr>
      <w:rFonts w:ascii="Tahoma" w:hAnsi="Tahoma" w:cs="Tahoma"/>
      <w:color w:val="auto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ED"/>
    <w:pPr>
      <w:framePr w:wrap="auto" w:vAnchor="margin" w:yAlign="inline"/>
      <w:spacing w:before="100" w:beforeAutospacing="1" w:after="100" w:afterAutospacing="1"/>
      <w:jc w:val="left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cp:lastPrinted>2024-04-03T07:47:00Z</cp:lastPrinted>
  <dcterms:created xsi:type="dcterms:W3CDTF">2024-04-09T07:17:00Z</dcterms:created>
  <dcterms:modified xsi:type="dcterms:W3CDTF">2024-04-09T07:45:00Z</dcterms:modified>
</cp:coreProperties>
</file>